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ДЕФЕКТНАЯ ВЕДОМОСТЬ № ________ от «___» ____________ 20___ г.</w:t>
      </w:r>
    </w:p>
    <w:p>
      <w:pPr>
        <w:spacing w:before="160" w:after="80"/>
      </w:pPr>
      <w:r>
        <w:rPr>
          <w:rFonts w:ascii="Times New Roman" w:hAnsi="Times New Roman" w:cs="Times New Roman"/>
          <w:b/>
          <w:sz w:val="24"/>
          <w:szCs w:val="24"/>
        </w:rPr>
        <w:t xml:space="preserve">Общие сведения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0" w:type="dxa"/>
          <w:right w:w="6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Заказчик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Исполнитель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Основание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</w:tbl>
    <w:p>
      <w:pPr>
        <w:spacing w:before="160" w:after="80"/>
      </w:pPr>
      <w:r>
        <w:rPr>
          <w:rFonts w:ascii="Times New Roman" w:hAnsi="Times New Roman" w:cs="Times New Roman"/>
          <w:b/>
          <w:sz w:val="24"/>
          <w:szCs w:val="24"/>
        </w:rPr>
        <w:t xml:space="preserve">Объект ремонта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0" w:type="dxa"/>
          <w:right w:w="6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Заводской / инвентарный номер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Наработка</w:t>
            </w:r>
          </w:p>
        </w:tc>
        <w:tc>
          <w:tcPr>
            <w:tcW w:w="623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</w:tbl>
    <w:p>
      <w:pPr>
        <w:spacing w:before="160" w:after="80"/>
      </w:pPr>
      <w:r>
        <w:rPr>
          <w:rFonts w:ascii="Times New Roman" w:hAnsi="Times New Roman" w:cs="Times New Roman"/>
          <w:b/>
          <w:sz w:val="24"/>
          <w:szCs w:val="24"/>
        </w:rPr>
        <w:t xml:space="preserve">Состояние перед дефектовкой</w:t>
      </w:r>
    </w:p>
    <w:p>
      <w:pPr>
        <w:spacing w:before="0" w:after="120"/>
        <w:pBdr>
          <w:bottom w:val="single" w:sz="4" w:space="1" w:color="000000"/>
        </w:pBd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>
      <w:pPr>
        <w:spacing w:before="0" w:after="120"/>
        <w:pBdr>
          <w:bottom w:val="single" w:sz="4" w:space="1" w:color="000000"/>
        </w:pBd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>
      <w:pPr>
        <w:spacing w:before="160" w:after="80"/>
      </w:pPr>
      <w:r>
        <w:rPr>
          <w:rFonts w:ascii="Times New Roman" w:hAnsi="Times New Roman" w:cs="Times New Roman"/>
          <w:b/>
          <w:sz w:val="24"/>
          <w:szCs w:val="24"/>
        </w:rPr>
        <w:t xml:space="preserve">Выявленные дефекты</w:t>
      </w:r>
    </w:p>
    <w:tbl>
      <w:tblPr>
        <w:tblW w:w="96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0" w:type="dxa"/>
          <w:right w:w="60" w:type="dxa"/>
        </w:tblCellMar>
      </w:tblPr>
      <w:tblGrid>
        <w:gridCol w:w="578"/>
        <w:gridCol w:w="1927"/>
        <w:gridCol w:w="3662"/>
        <w:gridCol w:w="1349"/>
        <w:gridCol w:w="2120"/>
      </w:tblGrid>
      <w:tr>
        <w:tc>
          <w:tcPr>
            <w:tcW w:w="578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</w:t>
            </w:r>
          </w:p>
        </w:tc>
        <w:tc>
          <w:tcPr>
            <w:tcW w:w="1927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Узел / группа</w:t>
            </w:r>
          </w:p>
        </w:tc>
        <w:tc>
          <w:tcPr>
            <w:tcW w:w="3662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Описание дефекта</w:t>
            </w:r>
          </w:p>
        </w:tc>
        <w:tc>
          <w:tcPr>
            <w:tcW w:w="1349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Критичность</w:t>
            </w:r>
          </w:p>
        </w:tc>
        <w:tc>
          <w:tcPr>
            <w:tcW w:w="2120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Рекомендация</w:t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3662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12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3662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12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3662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12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3662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12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3662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12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3662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12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3662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12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578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3662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349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12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</w:tbl>
    <w:p>
      <w:pPr>
        <w:spacing w:before="160" w:after="80"/>
      </w:pPr>
      <w:r>
        <w:rPr>
          <w:rFonts w:ascii="Times New Roman" w:hAnsi="Times New Roman" w:cs="Times New Roman"/>
          <w:b/>
          <w:sz w:val="24"/>
          <w:szCs w:val="24"/>
        </w:rPr>
        <w:t xml:space="preserve">Требуемые запчасти и материалы</w:t>
      </w:r>
    </w:p>
    <w:tbl>
      <w:tblPr>
        <w:tblW w:w="96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0" w:type="dxa"/>
          <w:right w:w="60" w:type="dxa"/>
        </w:tblCellMar>
      </w:tblPr>
      <w:tblGrid>
        <w:gridCol w:w="615"/>
        <w:gridCol w:w="4716"/>
        <w:gridCol w:w="2050"/>
        <w:gridCol w:w="1025"/>
        <w:gridCol w:w="1230"/>
      </w:tblGrid>
      <w:tr>
        <w:tc>
          <w:tcPr>
            <w:tcW w:w="615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</w:t>
            </w:r>
          </w:p>
        </w:tc>
        <w:tc>
          <w:tcPr>
            <w:tcW w:w="4716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</w:t>
            </w:r>
          </w:p>
        </w:tc>
        <w:tc>
          <w:tcPr>
            <w:tcW w:w="2050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Артикул</w:t>
            </w:r>
          </w:p>
        </w:tc>
        <w:tc>
          <w:tcPr>
            <w:tcW w:w="1025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Ед.</w:t>
            </w:r>
          </w:p>
        </w:tc>
        <w:tc>
          <w:tcPr>
            <w:tcW w:w="1230" w:type="dxa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Кол-во</w:t>
            </w:r>
          </w:p>
        </w:tc>
      </w:tr>
      <w:tr>
        <w:tc>
          <w:tcPr>
            <w:tcW w:w="615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716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05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25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3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615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716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05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25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3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615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716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05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25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3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615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716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05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25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3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615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716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05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25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3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w="615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4716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2050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025" w:type="dxa"/>
          </w:tcPr>
          <w:p>
            <w:pPr>
              <w:spacing w:before="0" w:after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  <w:tc>
          <w:tcPr>
            <w:tcW w:w="1230" w:type="dxa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/>
            </w:r>
          </w:p>
        </w:tc>
      </w:tr>
    </w:tbl>
    <w:p>
      <w:pPr>
        <w:spacing w:before="160" w:after="80"/>
      </w:pPr>
      <w:r>
        <w:rPr>
          <w:rFonts w:ascii="Times New Roman" w:hAnsi="Times New Roman" w:cs="Times New Roman"/>
          <w:b/>
          <w:sz w:val="24"/>
          <w:szCs w:val="24"/>
        </w:rPr>
        <w:t xml:space="preserve">Заключение</w:t>
      </w:r>
    </w:p>
    <w:p>
      <w:pPr>
        <w:spacing w:before="0" w:after="120"/>
        <w:pBdr>
          <w:bottom w:val="single" w:sz="4" w:space="1" w:color="000000"/>
        </w:pBd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>
      <w:pPr>
        <w:spacing w:before="0" w:after="120"/>
        <w:pBdr>
          <w:bottom w:val="single" w:sz="4" w:space="1" w:color="000000"/>
        </w:pBd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>
      <w:pPr>
        <w:spacing w:before="0" w:after="120"/>
        <w:pBdr>
          <w:bottom w:val="single" w:sz="4" w:space="1" w:color="000000"/>
        </w:pBd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>
      <w:pPr>
        <w:spacing w:before="240" w:after="40"/>
      </w:pPr>
      <w:r>
        <w:rPr>
          <w:rFonts w:ascii="Times New Roman" w:hAnsi="Times New Roman" w:cs="Times New Roman"/>
          <w:b/>
          <w:sz w:val="24"/>
          <w:szCs w:val="24"/>
        </w:rPr>
        <w:t xml:space="preserve">Дефектовку провёл:</w:t>
      </w:r>
    </w:p>
    <w:p>
      <w:pPr>
        <w:spacing w:before="0" w:after="0"/>
      </w:pPr>
      <w:r>
        <w:rPr>
          <w:rFonts w:ascii="Times New Roman" w:hAnsi="Times New Roman" w:cs="Times New Roman"/>
          <w:sz w:val="24"/>
          <w:szCs w:val="24"/>
        </w:rPr>
        <w:t xml:space="preserve">_______________  /  _______________  /  _______________</w:t>
      </w:r>
    </w:p>
    <w:p>
      <w:pPr>
        <w:spacing w:before="0" w:after="80"/>
      </w:pPr>
      <w:r>
        <w:rPr>
          <w:rFonts w:ascii="Times New Roman" w:hAnsi="Times New Roman" w:cs="Times New Roman"/>
          <w:i/>
          <w:sz w:val="16"/>
          <w:szCs w:val="16"/>
        </w:rPr>
        <w:t xml:space="preserve">должность                          подпись                     Фамилия И. О.</w:t>
      </w:r>
    </w:p>
    <w:p>
      <w:pPr>
        <w:spacing w:before="240" w:after="40"/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Представитель заказчика:</w:t>
      </w:r>
    </w:p>
    <w:p>
      <w:pPr>
        <w:spacing w:before="0" w:after="0"/>
      </w:pPr>
      <w:r>
        <w:rPr>
          <w:rFonts w:ascii="Times New Roman" w:hAnsi="Times New Roman" w:cs="Times New Roman"/>
          <w:sz w:val="24"/>
          <w:szCs w:val="24"/>
        </w:rPr>
        <w:t xml:space="preserve">_______________  /  _______________  /  _______________</w:t>
      </w:r>
    </w:p>
    <w:p>
      <w:pPr>
        <w:spacing w:before="0" w:after="80"/>
      </w:pPr>
      <w:r>
        <w:rPr>
          <w:rFonts w:ascii="Times New Roman" w:hAnsi="Times New Roman" w:cs="Times New Roman"/>
          <w:i/>
          <w:sz w:val="16"/>
          <w:szCs w:val="16"/>
        </w:rPr>
        <w:t xml:space="preserve">должность                          подпись                     Фамилия И. О.</w:t>
      </w:r>
    </w:p>
    <w:p>
      <w:pPr>
        <w:spacing w:before="360" w:after="80"/>
        <w:jc w:val="right"/>
      </w:pPr>
      <w:r>
        <w:rPr>
          <w:rFonts w:ascii="Times New Roman" w:hAnsi="Times New Roman" w:cs="Times New Roman"/>
          <w:i/>
          <w:sz w:val="16"/>
          <w:szCs w:val="16"/>
        </w:rPr>
        <w:t xml:space="preserve">Сделано в DefAct — defact.pro</w:t>
      </w:r>
    </w:p>
    <w:sectPr>
      <w:pgSz w:w="11906" w:h="16838"/>
      <w:pgMar w:top="1134" w:right="850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Дефектная ведомость</dc:title>
  <dc:creator>DefAct — defact.pro</dc:creator>
</cp:coreProperties>
</file>